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97" w:rsidRPr="00C43E71" w:rsidRDefault="00AC07A6" w:rsidP="00C43E71">
      <w:pPr>
        <w:pBdr>
          <w:bottom w:val="single" w:sz="18" w:space="1" w:color="auto"/>
        </w:pBdr>
      </w:pPr>
      <w:r w:rsidRPr="00247710">
        <w:rPr>
          <w:rFonts w:asciiTheme="minorHAnsi" w:eastAsia="Trebuchet MS" w:hAnsiTheme="minorHAnsi" w:cs="Times New Roman"/>
          <w:b/>
          <w:sz w:val="42"/>
        </w:rPr>
        <w:t>Title</w:t>
      </w:r>
    </w:p>
    <w:p w:rsidR="00C43E71" w:rsidRDefault="00C43E71"/>
    <w:p w:rsidR="00AC07A6" w:rsidRDefault="00AC07A6">
      <w:r>
        <w:t xml:space="preserve">Lead Author </w:t>
      </w:r>
      <w:r w:rsidRPr="00247710">
        <w:rPr>
          <w:b/>
        </w:rPr>
        <w:t>First Name Initial Last Name</w:t>
      </w:r>
    </w:p>
    <w:p w:rsidR="00D703D9" w:rsidRDefault="00D703D9" w:rsidP="00D703D9">
      <w:pPr>
        <w:ind w:left="360"/>
      </w:pPr>
      <w:r>
        <w:t>Company/University</w:t>
      </w:r>
    </w:p>
    <w:p w:rsidR="00D703D9" w:rsidRDefault="00D703D9" w:rsidP="00D703D9">
      <w:pPr>
        <w:ind w:left="360"/>
      </w:pPr>
      <w:r>
        <w:t xml:space="preserve">Address </w:t>
      </w:r>
    </w:p>
    <w:p w:rsidR="00D703D9" w:rsidRDefault="00D703D9" w:rsidP="00D703D9">
      <w:pPr>
        <w:ind w:left="360"/>
      </w:pPr>
      <w:r>
        <w:t xml:space="preserve">City, State Zip </w:t>
      </w:r>
    </w:p>
    <w:p w:rsidR="00D703D9" w:rsidRDefault="00D703D9" w:rsidP="00D703D9">
      <w:pPr>
        <w:ind w:left="360"/>
      </w:pPr>
      <w:r>
        <w:t>e-mail:youremail@domain.com</w:t>
      </w:r>
    </w:p>
    <w:p w:rsidR="00D703D9" w:rsidRDefault="00D703D9" w:rsidP="00D703D9">
      <w:pPr>
        <w:ind w:left="360"/>
      </w:pPr>
    </w:p>
    <w:p w:rsidR="00D703D9" w:rsidRDefault="00D703D9" w:rsidP="00D703D9">
      <w:r>
        <w:t xml:space="preserve">Any Co-authors </w:t>
      </w:r>
      <w:r w:rsidRPr="00247710">
        <w:rPr>
          <w:b/>
        </w:rPr>
        <w:t>First Name Initial Last Name</w:t>
      </w:r>
    </w:p>
    <w:p w:rsidR="00D703D9" w:rsidRDefault="00D703D9" w:rsidP="00D703D9">
      <w:pPr>
        <w:ind w:left="360"/>
      </w:pPr>
      <w:r>
        <w:t>Company/University</w:t>
      </w:r>
    </w:p>
    <w:p w:rsidR="00D703D9" w:rsidRDefault="00D703D9" w:rsidP="00D703D9">
      <w:pPr>
        <w:ind w:left="360"/>
      </w:pPr>
      <w:r>
        <w:t xml:space="preserve">Address </w:t>
      </w:r>
    </w:p>
    <w:p w:rsidR="00D703D9" w:rsidRDefault="00D703D9" w:rsidP="00D703D9">
      <w:pPr>
        <w:ind w:left="360"/>
      </w:pPr>
      <w:r>
        <w:t xml:space="preserve">City, State Zip </w:t>
      </w:r>
    </w:p>
    <w:p w:rsidR="00C25714" w:rsidRPr="00715B8F" w:rsidRDefault="00C25714" w:rsidP="00C25714">
      <w:pPr>
        <w:jc w:val="center"/>
        <w:rPr>
          <w:b/>
          <w:color w:val="002060"/>
        </w:rPr>
      </w:pPr>
      <w:r w:rsidRPr="00715B8F">
        <w:rPr>
          <w:b/>
          <w:color w:val="002060"/>
        </w:rPr>
        <w:t>ABSTRACT</w:t>
      </w:r>
    </w:p>
    <w:p w:rsidR="00C25714" w:rsidRDefault="00C25714" w:rsidP="00C25714">
      <w:pPr>
        <w:jc w:val="both"/>
        <w:rPr>
          <w:b/>
        </w:rPr>
      </w:pPr>
    </w:p>
    <w:p w:rsidR="00C25714" w:rsidRDefault="00C25714" w:rsidP="00C2571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the text of your short abstract in this space. It should be no longer than </w:t>
      </w:r>
      <w:r w:rsidRPr="0000450A">
        <w:rPr>
          <w:rFonts w:ascii="Times New Roman" w:hAnsi="Times New Roman" w:cs="Times New Roman"/>
        </w:rPr>
        <w:t>2,500 characters in length including spaces and punctuation. The title, authors, and authors’ affiliations are not included in the character limit.</w:t>
      </w:r>
    </w:p>
    <w:p w:rsidR="007019BC" w:rsidRDefault="007019BC" w:rsidP="00C25714">
      <w:pPr>
        <w:ind w:firstLine="720"/>
        <w:jc w:val="both"/>
        <w:rPr>
          <w:rFonts w:ascii="Times New Roman" w:hAnsi="Times New Roman" w:cs="Times New Roman"/>
        </w:rPr>
      </w:pPr>
    </w:p>
    <w:p w:rsidR="00715B8F" w:rsidRPr="00A009C8" w:rsidRDefault="00715B8F" w:rsidP="00715B8F">
      <w:pPr>
        <w:rPr>
          <w:rFonts w:asciiTheme="minorHAnsi" w:hAnsiTheme="minorHAnsi" w:cs="Times New Roman"/>
          <w:b/>
          <w:color w:val="002060"/>
          <w:sz w:val="28"/>
        </w:rPr>
      </w:pPr>
      <w:r w:rsidRPr="00A009C8">
        <w:rPr>
          <w:rFonts w:asciiTheme="minorHAnsi" w:hAnsiTheme="minorHAnsi" w:cs="Times New Roman"/>
          <w:b/>
          <w:color w:val="002060"/>
          <w:sz w:val="28"/>
        </w:rPr>
        <w:t>Introduction</w:t>
      </w:r>
      <w:bookmarkStart w:id="0" w:name="_GoBack"/>
      <w:bookmarkEnd w:id="0"/>
    </w:p>
    <w:p w:rsidR="00715B8F" w:rsidRDefault="00715B8F" w:rsidP="00715B8F">
      <w:pPr>
        <w:ind w:firstLine="720"/>
        <w:jc w:val="both"/>
        <w:rPr>
          <w:rFonts w:ascii="Times New Roman" w:hAnsi="Times New Roman" w:cs="Times New Roman"/>
        </w:rPr>
      </w:pPr>
      <w:r w:rsidRPr="00B204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ype </w:t>
      </w:r>
      <w:r w:rsidRPr="00B204F7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introduction. </w:t>
      </w:r>
    </w:p>
    <w:p w:rsidR="00715B8F" w:rsidRDefault="00715B8F" w:rsidP="00715B8F">
      <w:pPr>
        <w:ind w:firstLine="720"/>
        <w:jc w:val="both"/>
        <w:rPr>
          <w:rFonts w:ascii="Times New Roman" w:hAnsi="Times New Roman" w:cs="Times New Roman"/>
        </w:rPr>
      </w:pPr>
    </w:p>
    <w:p w:rsidR="00715B8F" w:rsidRPr="00A009C8" w:rsidRDefault="00715B8F" w:rsidP="00715B8F">
      <w:pPr>
        <w:jc w:val="both"/>
        <w:rPr>
          <w:rFonts w:asciiTheme="minorHAnsi" w:hAnsiTheme="minorHAnsi" w:cs="Times New Roman"/>
          <w:b/>
          <w:color w:val="002060"/>
          <w:sz w:val="28"/>
        </w:rPr>
      </w:pPr>
      <w:r w:rsidRPr="00A009C8">
        <w:rPr>
          <w:rFonts w:asciiTheme="minorHAnsi" w:hAnsiTheme="minorHAnsi" w:cs="Times New Roman"/>
          <w:b/>
          <w:color w:val="002060"/>
          <w:sz w:val="28"/>
        </w:rPr>
        <w:t xml:space="preserve">Heading </w:t>
      </w:r>
      <w:r w:rsidR="001012FF">
        <w:rPr>
          <w:rFonts w:asciiTheme="minorHAnsi" w:hAnsiTheme="minorHAnsi" w:cs="Times New Roman"/>
          <w:b/>
          <w:color w:val="002060"/>
          <w:sz w:val="28"/>
        </w:rPr>
        <w:t xml:space="preserve">Level </w:t>
      </w:r>
      <w:r w:rsidRPr="00A009C8">
        <w:rPr>
          <w:rFonts w:asciiTheme="minorHAnsi" w:hAnsiTheme="minorHAnsi" w:cs="Times New Roman"/>
          <w:b/>
          <w:color w:val="002060"/>
          <w:sz w:val="28"/>
        </w:rPr>
        <w:t>1</w:t>
      </w:r>
    </w:p>
    <w:p w:rsidR="00715B8F" w:rsidRDefault="00715B8F" w:rsidP="00715B8F">
      <w:pPr>
        <w:ind w:firstLine="720"/>
        <w:jc w:val="both"/>
        <w:rPr>
          <w:rFonts w:ascii="Times New Roman" w:hAnsi="Times New Roman" w:cs="Times New Roman"/>
        </w:rPr>
      </w:pPr>
      <w:r w:rsidRPr="00B204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ype </w:t>
      </w:r>
      <w:r w:rsidRPr="00B204F7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text here</w:t>
      </w:r>
      <w:r>
        <w:rPr>
          <w:rFonts w:ascii="Times New Roman" w:hAnsi="Times New Roman" w:cs="Times New Roman"/>
        </w:rPr>
        <w:t xml:space="preserve">. </w:t>
      </w:r>
    </w:p>
    <w:p w:rsidR="00976BA9" w:rsidRDefault="00976BA9" w:rsidP="00976BA9">
      <w:pPr>
        <w:jc w:val="both"/>
        <w:rPr>
          <w:rFonts w:asciiTheme="minorHAnsi" w:hAnsiTheme="minorHAnsi" w:cs="Times New Roman"/>
          <w:b/>
          <w:color w:val="002060"/>
          <w:sz w:val="28"/>
        </w:rPr>
      </w:pPr>
    </w:p>
    <w:p w:rsidR="00976BA9" w:rsidRPr="00976BA9" w:rsidRDefault="00976BA9" w:rsidP="00976BA9">
      <w:pPr>
        <w:ind w:left="720"/>
        <w:jc w:val="both"/>
        <w:rPr>
          <w:rFonts w:asciiTheme="minorHAnsi" w:hAnsiTheme="minorHAnsi" w:cs="Times New Roman"/>
          <w:color w:val="002060"/>
        </w:rPr>
      </w:pPr>
      <w:r w:rsidRPr="00976BA9">
        <w:rPr>
          <w:rFonts w:asciiTheme="minorHAnsi" w:hAnsiTheme="minorHAnsi" w:cs="Times New Roman"/>
          <w:color w:val="002060"/>
        </w:rPr>
        <w:t>Subh</w:t>
      </w:r>
      <w:r w:rsidRPr="00976BA9">
        <w:rPr>
          <w:rFonts w:asciiTheme="minorHAnsi" w:hAnsiTheme="minorHAnsi" w:cs="Times New Roman"/>
          <w:color w:val="002060"/>
        </w:rPr>
        <w:t xml:space="preserve">eading </w:t>
      </w:r>
      <w:r w:rsidR="00633671" w:rsidRPr="00633671">
        <w:rPr>
          <w:rFonts w:asciiTheme="minorHAnsi" w:hAnsiTheme="minorHAnsi" w:cs="Times New Roman"/>
          <w:i/>
          <w:color w:val="002060"/>
        </w:rPr>
        <w:t>[if used or needed]</w:t>
      </w:r>
    </w:p>
    <w:p w:rsidR="00976BA9" w:rsidRDefault="00976BA9" w:rsidP="00976BA9">
      <w:pPr>
        <w:ind w:left="720" w:firstLine="720"/>
        <w:jc w:val="both"/>
        <w:rPr>
          <w:rFonts w:ascii="Times New Roman" w:hAnsi="Times New Roman" w:cs="Times New Roman"/>
        </w:rPr>
      </w:pPr>
      <w:r w:rsidRPr="00B204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ype </w:t>
      </w:r>
      <w:r w:rsidRPr="00B204F7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text here. </w:t>
      </w:r>
    </w:p>
    <w:p w:rsidR="00715B8F" w:rsidRDefault="00715B8F" w:rsidP="00715B8F">
      <w:pPr>
        <w:jc w:val="both"/>
        <w:rPr>
          <w:rFonts w:ascii="Times New Roman" w:hAnsi="Times New Roman" w:cs="Times New Roman"/>
        </w:rPr>
      </w:pPr>
    </w:p>
    <w:p w:rsidR="00715B8F" w:rsidRPr="00A009C8" w:rsidRDefault="00715B8F" w:rsidP="00715B8F">
      <w:pPr>
        <w:jc w:val="both"/>
        <w:rPr>
          <w:rFonts w:asciiTheme="minorHAnsi" w:hAnsiTheme="minorHAnsi" w:cs="Times New Roman"/>
          <w:b/>
          <w:color w:val="002060"/>
          <w:sz w:val="28"/>
        </w:rPr>
      </w:pPr>
      <w:r w:rsidRPr="00A009C8">
        <w:rPr>
          <w:rFonts w:asciiTheme="minorHAnsi" w:hAnsiTheme="minorHAnsi" w:cs="Times New Roman"/>
          <w:b/>
          <w:color w:val="002060"/>
          <w:sz w:val="28"/>
        </w:rPr>
        <w:t xml:space="preserve">Subsequent </w:t>
      </w:r>
      <w:r w:rsidRPr="00A009C8">
        <w:rPr>
          <w:rFonts w:asciiTheme="minorHAnsi" w:hAnsiTheme="minorHAnsi" w:cs="Times New Roman"/>
          <w:b/>
          <w:color w:val="002060"/>
          <w:sz w:val="28"/>
        </w:rPr>
        <w:t>Heading</w:t>
      </w:r>
      <w:r w:rsidR="00976BA9">
        <w:rPr>
          <w:rFonts w:asciiTheme="minorHAnsi" w:hAnsiTheme="minorHAnsi" w:cs="Times New Roman"/>
          <w:b/>
          <w:color w:val="002060"/>
          <w:sz w:val="28"/>
        </w:rPr>
        <w:t xml:space="preserve"> 1</w:t>
      </w:r>
      <w:r w:rsidRPr="00A009C8">
        <w:rPr>
          <w:rFonts w:asciiTheme="minorHAnsi" w:hAnsiTheme="minorHAnsi" w:cs="Times New Roman"/>
          <w:b/>
          <w:color w:val="002060"/>
          <w:sz w:val="28"/>
        </w:rPr>
        <w:t>s</w:t>
      </w:r>
      <w:r w:rsidRPr="00A009C8">
        <w:rPr>
          <w:rFonts w:asciiTheme="minorHAnsi" w:hAnsiTheme="minorHAnsi" w:cs="Times New Roman"/>
          <w:b/>
          <w:color w:val="002060"/>
          <w:sz w:val="28"/>
        </w:rPr>
        <w:t xml:space="preserve"> </w:t>
      </w:r>
    </w:p>
    <w:p w:rsidR="00715B8F" w:rsidRDefault="00715B8F" w:rsidP="00715B8F">
      <w:pPr>
        <w:ind w:firstLine="720"/>
        <w:jc w:val="both"/>
        <w:rPr>
          <w:rFonts w:ascii="Times New Roman" w:hAnsi="Times New Roman" w:cs="Times New Roman"/>
        </w:rPr>
      </w:pPr>
      <w:r w:rsidRPr="00B204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ype </w:t>
      </w:r>
      <w:r w:rsidRPr="00B204F7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text here. </w:t>
      </w:r>
    </w:p>
    <w:p w:rsidR="00715B8F" w:rsidRDefault="00715B8F" w:rsidP="00715B8F">
      <w:pPr>
        <w:ind w:firstLine="720"/>
        <w:jc w:val="both"/>
        <w:rPr>
          <w:rFonts w:ascii="Times New Roman" w:hAnsi="Times New Roman" w:cs="Times New Roman"/>
        </w:rPr>
      </w:pPr>
    </w:p>
    <w:p w:rsidR="00715B8F" w:rsidRPr="00A009C8" w:rsidRDefault="009E5028" w:rsidP="00715B8F">
      <w:pPr>
        <w:jc w:val="both"/>
        <w:rPr>
          <w:rFonts w:asciiTheme="minorHAnsi" w:hAnsiTheme="minorHAnsi" w:cs="Times New Roman"/>
          <w:b/>
          <w:color w:val="002060"/>
          <w:sz w:val="28"/>
        </w:rPr>
      </w:pPr>
      <w:r>
        <w:rPr>
          <w:rFonts w:asciiTheme="minorHAnsi" w:hAnsiTheme="minorHAnsi" w:cs="Times New Roman"/>
          <w:b/>
          <w:color w:val="002060"/>
          <w:sz w:val="28"/>
        </w:rPr>
        <w:t xml:space="preserve">Summary and/or </w:t>
      </w:r>
      <w:r w:rsidR="00715B8F" w:rsidRPr="00A009C8">
        <w:rPr>
          <w:rFonts w:asciiTheme="minorHAnsi" w:hAnsiTheme="minorHAnsi" w:cs="Times New Roman"/>
          <w:b/>
          <w:color w:val="002060"/>
          <w:sz w:val="28"/>
        </w:rPr>
        <w:t>Conclusions</w:t>
      </w:r>
    </w:p>
    <w:p w:rsidR="00715B8F" w:rsidRDefault="00715B8F" w:rsidP="00715B8F">
      <w:pPr>
        <w:ind w:firstLine="720"/>
        <w:jc w:val="both"/>
        <w:rPr>
          <w:rFonts w:ascii="Times New Roman" w:hAnsi="Times New Roman" w:cs="Times New Roman"/>
        </w:rPr>
      </w:pPr>
      <w:r w:rsidRPr="00B204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ype </w:t>
      </w:r>
      <w:r w:rsidRPr="00B204F7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text here. </w:t>
      </w:r>
    </w:p>
    <w:p w:rsidR="00976BA9" w:rsidRDefault="00976BA9" w:rsidP="00976BA9">
      <w:pPr>
        <w:jc w:val="both"/>
        <w:rPr>
          <w:rFonts w:asciiTheme="minorHAnsi" w:hAnsiTheme="minorHAnsi" w:cs="Times New Roman"/>
          <w:b/>
          <w:color w:val="002060"/>
          <w:sz w:val="28"/>
        </w:rPr>
      </w:pPr>
    </w:p>
    <w:p w:rsidR="00976BA9" w:rsidRPr="00A009C8" w:rsidRDefault="00976BA9" w:rsidP="00976BA9">
      <w:pPr>
        <w:jc w:val="both"/>
        <w:rPr>
          <w:rFonts w:asciiTheme="minorHAnsi" w:hAnsiTheme="minorHAnsi" w:cs="Times New Roman"/>
          <w:b/>
          <w:color w:val="002060"/>
          <w:sz w:val="28"/>
        </w:rPr>
      </w:pPr>
      <w:r>
        <w:rPr>
          <w:rFonts w:asciiTheme="minorHAnsi" w:hAnsiTheme="minorHAnsi" w:cs="Times New Roman"/>
          <w:b/>
          <w:color w:val="002060"/>
          <w:sz w:val="28"/>
        </w:rPr>
        <w:t xml:space="preserve">Acknowledgements </w:t>
      </w:r>
    </w:p>
    <w:p w:rsidR="00976BA9" w:rsidRDefault="00976BA9" w:rsidP="00976BA9">
      <w:pPr>
        <w:ind w:firstLine="720"/>
        <w:jc w:val="both"/>
        <w:rPr>
          <w:rFonts w:ascii="Times New Roman" w:hAnsi="Times New Roman" w:cs="Times New Roman"/>
        </w:rPr>
      </w:pPr>
      <w:r w:rsidRPr="00B204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hank those who influenced/helped you </w:t>
      </w:r>
      <w:r>
        <w:rPr>
          <w:rFonts w:ascii="Times New Roman" w:hAnsi="Times New Roman" w:cs="Times New Roman"/>
        </w:rPr>
        <w:t xml:space="preserve">here. </w:t>
      </w:r>
    </w:p>
    <w:p w:rsidR="00715B8F" w:rsidRDefault="00715B8F" w:rsidP="00715B8F">
      <w:pPr>
        <w:ind w:firstLine="720"/>
        <w:jc w:val="both"/>
        <w:rPr>
          <w:rFonts w:ascii="Times New Roman" w:hAnsi="Times New Roman" w:cs="Times New Roman"/>
        </w:rPr>
      </w:pPr>
    </w:p>
    <w:p w:rsidR="008617F3" w:rsidRDefault="008617F3" w:rsidP="008617F3">
      <w:pPr>
        <w:jc w:val="center"/>
        <w:rPr>
          <w:rFonts w:asciiTheme="minorHAnsi" w:hAnsiTheme="minorHAnsi" w:cs="Times New Roman"/>
          <w:color w:val="auto"/>
        </w:rPr>
      </w:pPr>
    </w:p>
    <w:p w:rsidR="008617F3" w:rsidRDefault="008617F3" w:rsidP="008617F3">
      <w:pPr>
        <w:jc w:val="center"/>
        <w:rPr>
          <w:rFonts w:asciiTheme="minorHAnsi" w:hAnsiTheme="minorHAnsi" w:cs="Times New Roman"/>
          <w:color w:val="auto"/>
          <w:sz w:val="28"/>
        </w:rPr>
      </w:pPr>
    </w:p>
    <w:p w:rsidR="00460AA2" w:rsidRDefault="00460AA2" w:rsidP="008617F3">
      <w:pPr>
        <w:jc w:val="center"/>
        <w:rPr>
          <w:rFonts w:asciiTheme="minorHAnsi" w:hAnsiTheme="minorHAnsi" w:cs="Times New Roman"/>
          <w:color w:val="auto"/>
          <w:sz w:val="28"/>
        </w:rPr>
      </w:pPr>
      <w:r w:rsidRPr="008617F3">
        <w:rPr>
          <w:rFonts w:asciiTheme="minorHAnsi" w:hAnsiTheme="minorHAnsi" w:cs="Times New Roman"/>
          <w:color w:val="auto"/>
          <w:sz w:val="28"/>
        </w:rPr>
        <w:t xml:space="preserve">We are following the AAPG </w:t>
      </w:r>
      <w:r w:rsidR="008617F3" w:rsidRPr="008617F3">
        <w:rPr>
          <w:rFonts w:asciiTheme="minorHAnsi" w:hAnsiTheme="minorHAnsi" w:cs="Times New Roman"/>
          <w:color w:val="auto"/>
          <w:sz w:val="28"/>
        </w:rPr>
        <w:t>Instructions to Bulletin Authors as a guideline</w:t>
      </w:r>
    </w:p>
    <w:p w:rsidR="008617F3" w:rsidRDefault="008617F3" w:rsidP="008617F3">
      <w:pPr>
        <w:rPr>
          <w:rFonts w:asciiTheme="minorHAnsi" w:hAnsiTheme="minorHAnsi" w:cs="Times New Roman"/>
          <w:b/>
          <w:color w:val="002060"/>
          <w:sz w:val="28"/>
        </w:rPr>
      </w:pPr>
      <w:r w:rsidRPr="00A009C8">
        <w:rPr>
          <w:rFonts w:asciiTheme="minorHAnsi" w:hAnsiTheme="minorHAnsi" w:cs="Times New Roman"/>
          <w:b/>
          <w:color w:val="002060"/>
          <w:sz w:val="28"/>
        </w:rPr>
        <w:t xml:space="preserve">References 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>Order references alphabetically. Order multiple listings by the same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author(s) by date (earliest first).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 xml:space="preserve">Single author journal article: Author’s last name, initials, year, </w:t>
      </w:r>
      <w:proofErr w:type="gramStart"/>
      <w:r w:rsidRPr="00A009C8">
        <w:rPr>
          <w:rFonts w:ascii="Times New Roman" w:hAnsi="Times New Roman" w:cs="Times New Roman"/>
          <w:color w:val="auto"/>
        </w:rPr>
        <w:t>title</w:t>
      </w:r>
      <w:proofErr w:type="gramEnd"/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of paper: full name of journal, v. x, p. xx–xx.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>Single author chapter or paper in a book: Author’s last name,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initials, year, chapter title, in editor’s or compilers initials, last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 xml:space="preserve">name, </w:t>
      </w:r>
      <w:proofErr w:type="gramStart"/>
      <w:r w:rsidRPr="00A009C8">
        <w:rPr>
          <w:rFonts w:ascii="Times New Roman" w:hAnsi="Times New Roman" w:cs="Times New Roman"/>
          <w:color w:val="auto"/>
        </w:rPr>
        <w:t>book</w:t>
      </w:r>
      <w:proofErr w:type="gramEnd"/>
      <w:r w:rsidRPr="00A009C8">
        <w:rPr>
          <w:rFonts w:ascii="Times New Roman" w:hAnsi="Times New Roman" w:cs="Times New Roman"/>
          <w:color w:val="auto"/>
        </w:rPr>
        <w:t xml:space="preserve"> title: city of publication, publisher, p. xx–xx.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 xml:space="preserve">Single author book: Authors last name, initials, year, </w:t>
      </w:r>
      <w:proofErr w:type="gramStart"/>
      <w:r w:rsidRPr="00A009C8">
        <w:rPr>
          <w:rFonts w:ascii="Times New Roman" w:hAnsi="Times New Roman" w:cs="Times New Roman"/>
          <w:color w:val="auto"/>
        </w:rPr>
        <w:t>book</w:t>
      </w:r>
      <w:proofErr w:type="gramEnd"/>
      <w:r w:rsidRPr="00A009C8">
        <w:rPr>
          <w:rFonts w:ascii="Times New Roman" w:hAnsi="Times New Roman" w:cs="Times New Roman"/>
          <w:color w:val="auto"/>
        </w:rPr>
        <w:t xml:space="preserve"> title: city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of publication, publisher, xxx p.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>Multiple authors: First author’s last name, initials, initials and last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name of second, third, etc. authors, year, etc.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>Maps: Author’s or compilers last name, initials, year, map title: city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of publication, map publisher, map scale, number of sheets.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>Computer programs on disk: Organization name, year, program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name, version number: city of distributor, name of distributor.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>Internet: Author name(s), year of publication or last revision (if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known), title of document, title or complete work (if applicable),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URL, date of access.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>Work submitted or in preparation: Cite as personal</w:t>
      </w:r>
      <w:r w:rsidRPr="00A009C8">
        <w:rPr>
          <w:rFonts w:ascii="Times New Roman" w:hAnsi="Times New Roman" w:cs="Times New Roman"/>
          <w:color w:val="auto"/>
        </w:rPr>
        <w:t xml:space="preserve"> </w:t>
      </w:r>
      <w:r w:rsidRPr="00A009C8">
        <w:rPr>
          <w:rFonts w:ascii="Times New Roman" w:hAnsi="Times New Roman" w:cs="Times New Roman"/>
          <w:color w:val="auto"/>
        </w:rPr>
        <w:t>communication.</w:t>
      </w:r>
    </w:p>
    <w:p w:rsidR="00A009C8" w:rsidRPr="00A009C8" w:rsidRDefault="00A009C8" w:rsidP="00A0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09C8">
        <w:rPr>
          <w:rFonts w:ascii="Times New Roman" w:hAnsi="Times New Roman" w:cs="Times New Roman"/>
          <w:color w:val="auto"/>
        </w:rPr>
        <w:t>Please supply DOI numbers with all references when available.</w:t>
      </w:r>
    </w:p>
    <w:p w:rsidR="00D703D9" w:rsidRDefault="00D703D9" w:rsidP="00A009C8">
      <w:pPr>
        <w:ind w:left="360"/>
        <w:jc w:val="both"/>
      </w:pPr>
    </w:p>
    <w:p w:rsidR="001012FF" w:rsidRPr="005D5980" w:rsidRDefault="001012FF" w:rsidP="00A009C8">
      <w:pPr>
        <w:ind w:left="360"/>
        <w:jc w:val="both"/>
        <w:rPr>
          <w:i/>
        </w:rPr>
      </w:pPr>
      <w:r w:rsidRPr="005D5980">
        <w:rPr>
          <w:i/>
        </w:rPr>
        <w:t>EXAMPLES</w:t>
      </w:r>
    </w:p>
    <w:p w:rsidR="001012FF" w:rsidRDefault="001012FF" w:rsidP="001012FF">
      <w:pPr>
        <w:ind w:left="1080" w:hanging="720"/>
        <w:jc w:val="both"/>
      </w:pPr>
      <w:r>
        <w:t>Bird, K. J., 1988, Structure-contour and isopach maps of the</w:t>
      </w:r>
      <w:r>
        <w:t xml:space="preserve"> </w:t>
      </w:r>
      <w:r>
        <w:t xml:space="preserve">National Petroleum Reserve in Alaska, </w:t>
      </w:r>
      <w:r w:rsidRPr="001012FF">
        <w:rPr>
          <w:i/>
        </w:rPr>
        <w:t>in</w:t>
      </w:r>
      <w:r>
        <w:t xml:space="preserve"> G. </w:t>
      </w:r>
      <w:proofErr w:type="spellStart"/>
      <w:r>
        <w:t>Gryc</w:t>
      </w:r>
      <w:proofErr w:type="spellEnd"/>
      <w:r>
        <w:t>, ed.,</w:t>
      </w:r>
      <w:r>
        <w:t xml:space="preserve"> </w:t>
      </w:r>
      <w:r>
        <w:t>Geology and exploration of the National Petroleum Reserve</w:t>
      </w:r>
      <w:r>
        <w:t xml:space="preserve"> </w:t>
      </w:r>
      <w:r>
        <w:t>in Alaska, 1974 to 1982: US Geological Survey</w:t>
      </w:r>
      <w:r>
        <w:t xml:space="preserve"> </w:t>
      </w:r>
      <w:r>
        <w:t>Professional Paper 1399, p. 355–377.</w:t>
      </w:r>
      <w:r>
        <w:t xml:space="preserve"> </w:t>
      </w:r>
    </w:p>
    <w:p w:rsidR="001012FF" w:rsidRDefault="001012FF" w:rsidP="001012FF">
      <w:pPr>
        <w:ind w:left="1080" w:hanging="720"/>
        <w:jc w:val="both"/>
      </w:pPr>
      <w:r>
        <w:t>Bird, K. J., 2001, Alaska: A twenty-first-century petroleum province,</w:t>
      </w:r>
      <w:r>
        <w:t xml:space="preserve"> </w:t>
      </w:r>
      <w:r w:rsidRPr="001012FF">
        <w:rPr>
          <w:i/>
        </w:rPr>
        <w:t>in</w:t>
      </w:r>
      <w:r>
        <w:t xml:space="preserve"> </w:t>
      </w:r>
      <w:r>
        <w:t>M.</w:t>
      </w:r>
      <w:r>
        <w:t xml:space="preserve"> </w:t>
      </w:r>
      <w:r>
        <w:t>W.</w:t>
      </w:r>
      <w:r>
        <w:t xml:space="preserve"> </w:t>
      </w:r>
      <w:r>
        <w:t>Downey,</w:t>
      </w:r>
      <w:r>
        <w:t xml:space="preserve"> </w:t>
      </w:r>
      <w:r>
        <w:t>J.</w:t>
      </w:r>
      <w:r>
        <w:t xml:space="preserve"> </w:t>
      </w:r>
      <w:r>
        <w:t>C.</w:t>
      </w:r>
      <w:r>
        <w:t xml:space="preserve"> </w:t>
      </w:r>
      <w:proofErr w:type="spellStart"/>
      <w:r>
        <w:t>Threet</w:t>
      </w:r>
      <w:proofErr w:type="spellEnd"/>
      <w:r>
        <w:t>,</w:t>
      </w:r>
      <w:r>
        <w:t xml:space="preserve"> </w:t>
      </w:r>
      <w:r>
        <w:t>and</w:t>
      </w:r>
      <w:r>
        <w:t xml:space="preserve"> </w:t>
      </w:r>
      <w:r>
        <w:t>W.</w:t>
      </w:r>
      <w:r>
        <w:t xml:space="preserve"> </w:t>
      </w:r>
      <w:r>
        <w:t>A.</w:t>
      </w:r>
      <w:r>
        <w:t xml:space="preserve"> </w:t>
      </w:r>
      <w:r>
        <w:t>Morgan,</w:t>
      </w:r>
      <w:r w:rsidR="00460AA2">
        <w:t xml:space="preserve"> </w:t>
      </w:r>
      <w:r>
        <w:t>eds.,</w:t>
      </w:r>
      <w:r>
        <w:t xml:space="preserve"> </w:t>
      </w:r>
      <w:r>
        <w:t>Petroleum provinces of the twenty-first century: AAPG</w:t>
      </w:r>
      <w:r>
        <w:t xml:space="preserve"> </w:t>
      </w:r>
      <w:r>
        <w:t>Memoir 74, p. 137–165.</w:t>
      </w:r>
    </w:p>
    <w:p w:rsidR="001012FF" w:rsidRDefault="001012FF" w:rsidP="001012FF">
      <w:pPr>
        <w:ind w:left="1080" w:hanging="720"/>
        <w:jc w:val="both"/>
      </w:pPr>
      <w:r>
        <w:t>Bird, K. J., and D. W. Houseknecht, 2011, Geology and petroleum</w:t>
      </w:r>
      <w:r>
        <w:t xml:space="preserve"> </w:t>
      </w:r>
      <w:r>
        <w:t>potential of the Arctic Alaska petroleum province,</w:t>
      </w:r>
      <w:r>
        <w:t xml:space="preserve"> </w:t>
      </w:r>
      <w:r w:rsidRPr="001012FF">
        <w:rPr>
          <w:i/>
        </w:rPr>
        <w:t>in</w:t>
      </w:r>
      <w:r>
        <w:t xml:space="preserve"> A. M. Spencer, A. F. Embry, D. L. Gautier,</w:t>
      </w:r>
      <w:r>
        <w:t xml:space="preserve"> </w:t>
      </w:r>
      <w:r>
        <w:t xml:space="preserve">A. V. </w:t>
      </w:r>
      <w:proofErr w:type="spellStart"/>
      <w:r>
        <w:t>Stoupakova</w:t>
      </w:r>
      <w:proofErr w:type="spellEnd"/>
      <w:r>
        <w:t xml:space="preserve">, and K. </w:t>
      </w:r>
      <w:proofErr w:type="spellStart"/>
      <w:r>
        <w:t>Sørensen</w:t>
      </w:r>
      <w:proofErr w:type="spellEnd"/>
      <w:r>
        <w:t>, eds., Arctic petroleum</w:t>
      </w:r>
      <w:r>
        <w:t xml:space="preserve"> </w:t>
      </w:r>
      <w:r>
        <w:t>geology, Geological Society, London, Memoirs</w:t>
      </w:r>
      <w:r>
        <w:t xml:space="preserve"> </w:t>
      </w:r>
      <w:r>
        <w:t xml:space="preserve">2011, v. 35, p. 485–499, </w:t>
      </w:r>
      <w:r w:rsidRPr="001012FF">
        <w:rPr>
          <w:color w:val="0000FF"/>
        </w:rPr>
        <w:t>doi:10.1144/M35.32</w:t>
      </w:r>
      <w:r>
        <w:t>.</w:t>
      </w:r>
      <w:r>
        <w:t xml:space="preserve"> </w:t>
      </w:r>
    </w:p>
    <w:p w:rsidR="001012FF" w:rsidRDefault="001012FF" w:rsidP="001012FF">
      <w:pPr>
        <w:ind w:left="1080" w:hanging="720"/>
        <w:jc w:val="both"/>
      </w:pPr>
      <w:r>
        <w:t>Houseknecht, D. W., and K. J. Bird, 2004, Sequence stratigraphy</w:t>
      </w:r>
      <w:r>
        <w:t xml:space="preserve"> </w:t>
      </w:r>
      <w:r>
        <w:t>of the Kingak Shale (Jurassic-Lower Cretaceous),</w:t>
      </w:r>
      <w:r>
        <w:t xml:space="preserve"> </w:t>
      </w:r>
      <w:r>
        <w:t>National Petroleum Reserve in Alaska: AAPG</w:t>
      </w:r>
      <w:r>
        <w:t xml:space="preserve"> </w:t>
      </w:r>
      <w:r>
        <w:t>Bulletin, v. 88, no. 3, p. 279–302.</w:t>
      </w:r>
      <w:r>
        <w:t xml:space="preserve"> </w:t>
      </w:r>
    </w:p>
    <w:p w:rsidR="001012FF" w:rsidRDefault="001012FF" w:rsidP="001012FF">
      <w:pPr>
        <w:ind w:left="1080" w:hanging="720"/>
        <w:jc w:val="both"/>
      </w:pPr>
      <w:r>
        <w:lastRenderedPageBreak/>
        <w:t>Houseknecht, D. W., and K. J. Bird, 2011, Geology and petroleum</w:t>
      </w:r>
      <w:r>
        <w:t xml:space="preserve"> </w:t>
      </w:r>
      <w:r>
        <w:t>potential of the rifted</w:t>
      </w:r>
      <w:r>
        <w:t xml:space="preserve"> </w:t>
      </w:r>
      <w:r>
        <w:t>margins of the</w:t>
      </w:r>
      <w:r>
        <w:t xml:space="preserve"> </w:t>
      </w:r>
      <w:r>
        <w:t>Canada basin,</w:t>
      </w:r>
      <w:r>
        <w:t xml:space="preserve"> </w:t>
      </w:r>
      <w:r w:rsidRPr="001012FF">
        <w:rPr>
          <w:i/>
        </w:rPr>
        <w:t>in</w:t>
      </w:r>
      <w:r>
        <w:t xml:space="preserve"> A. Spencer, D.</w:t>
      </w:r>
      <w:r w:rsidR="00460AA2">
        <w:t xml:space="preserve"> </w:t>
      </w:r>
      <w:r>
        <w:t xml:space="preserve">Gautier, K. </w:t>
      </w:r>
      <w:proofErr w:type="spellStart"/>
      <w:r>
        <w:t>Sørensen</w:t>
      </w:r>
      <w:proofErr w:type="spellEnd"/>
      <w:r>
        <w:t>,</w:t>
      </w:r>
      <w:r>
        <w:t xml:space="preserve"> </w:t>
      </w:r>
      <w:r>
        <w:t xml:space="preserve">A. </w:t>
      </w:r>
      <w:proofErr w:type="spellStart"/>
      <w:r>
        <w:t>Stoupakova</w:t>
      </w:r>
      <w:proofErr w:type="spellEnd"/>
      <w:r>
        <w:t>, and</w:t>
      </w:r>
      <w:r>
        <w:t xml:space="preserve"> </w:t>
      </w:r>
      <w:r>
        <w:t>A. Embry, eds., Arctic petroleum geology: Geological</w:t>
      </w:r>
      <w:r>
        <w:t xml:space="preserve"> </w:t>
      </w:r>
      <w:r>
        <w:t xml:space="preserve">Society, London, Memoirs 2011, v. 35, p. 509–526, </w:t>
      </w:r>
      <w:r w:rsidRPr="001012FF">
        <w:rPr>
          <w:color w:val="0000FF"/>
        </w:rPr>
        <w:t>doi:</w:t>
      </w:r>
      <w:r w:rsidRPr="001012FF">
        <w:rPr>
          <w:color w:val="0000FF"/>
        </w:rPr>
        <w:t xml:space="preserve"> </w:t>
      </w:r>
      <w:r w:rsidRPr="001012FF">
        <w:rPr>
          <w:color w:val="0000FF"/>
        </w:rPr>
        <w:t>10.1144/M35.34</w:t>
      </w:r>
      <w:r>
        <w:t>.</w:t>
      </w:r>
    </w:p>
    <w:p w:rsidR="001012FF" w:rsidRDefault="001012FF" w:rsidP="001012FF">
      <w:pPr>
        <w:ind w:left="1080" w:hanging="720"/>
        <w:jc w:val="both"/>
      </w:pPr>
      <w:r>
        <w:t>Houseknecht, D. W., and C. D. Connors, 2015a, Late</w:t>
      </w:r>
      <w:r>
        <w:t xml:space="preserve"> </w:t>
      </w:r>
      <w:r>
        <w:t>Jurassic–Early Cretaceous inversion of rift structures, and</w:t>
      </w:r>
      <w:r>
        <w:t xml:space="preserve"> </w:t>
      </w:r>
      <w:r>
        <w:t>linkage of petroleum system elements across post-rift</w:t>
      </w:r>
      <w:r>
        <w:t xml:space="preserve"> </w:t>
      </w:r>
      <w:r>
        <w:t xml:space="preserve">unconformity, U.S. Chukchi shelf, Arctic Alaska, </w:t>
      </w:r>
      <w:r w:rsidRPr="001012FF">
        <w:rPr>
          <w:i/>
        </w:rPr>
        <w:t>in</w:t>
      </w:r>
      <w:r>
        <w:t xml:space="preserve"> </w:t>
      </w:r>
      <w:r>
        <w:t>P. J. Post, J. L. Coleman, Jr., D. E. Brown, T. Roberts-Ashby, P. Kahn, M. Rowan, and N. C. Rosen, eds., Petroleum</w:t>
      </w:r>
      <w:r>
        <w:t xml:space="preserve"> </w:t>
      </w:r>
      <w:r>
        <w:t>systems</w:t>
      </w:r>
      <w:r>
        <w:t xml:space="preserve"> </w:t>
      </w:r>
      <w:r>
        <w:t>in “rift” basins: Gulf Coast Section SEPM</w:t>
      </w:r>
      <w:r>
        <w:t xml:space="preserve"> </w:t>
      </w:r>
      <w:r>
        <w:t>34th Bob F. Perkins Research Conference, Houston,</w:t>
      </w:r>
      <w:r>
        <w:t xml:space="preserve"> </w:t>
      </w:r>
      <w:r>
        <w:t>Texas, December 13–16, 2015 (CD–ROM).</w:t>
      </w:r>
      <w:r>
        <w:t xml:space="preserve"> </w:t>
      </w:r>
    </w:p>
    <w:p w:rsidR="001012FF" w:rsidRDefault="001012FF" w:rsidP="001012FF">
      <w:pPr>
        <w:ind w:left="1080" w:hanging="720"/>
        <w:jc w:val="both"/>
      </w:pPr>
      <w:r>
        <w:t>Houseknecht, D. W., and C. D. Connors, 2015b, Mesozoic</w:t>
      </w:r>
      <w:r>
        <w:t xml:space="preserve"> </w:t>
      </w:r>
      <w:r>
        <w:t>evolution of the Dinkum graben, Alaska Beaufort shelf,</w:t>
      </w:r>
      <w:r>
        <w:t xml:space="preserve"> </w:t>
      </w:r>
      <w:r>
        <w:t>and petroleum systems implications (abs.), Geological</w:t>
      </w:r>
      <w:r>
        <w:t xml:space="preserve"> </w:t>
      </w:r>
      <w:r>
        <w:t>Society of America Abstracts with Programs, v. 47, no. 4,</w:t>
      </w:r>
      <w:r>
        <w:t xml:space="preserve"> </w:t>
      </w:r>
      <w:r>
        <w:t>p. 43.</w:t>
      </w:r>
      <w:r>
        <w:t xml:space="preserve"> </w:t>
      </w:r>
    </w:p>
    <w:p w:rsidR="005D5980" w:rsidRDefault="001012FF" w:rsidP="001012FF">
      <w:pPr>
        <w:ind w:left="1080" w:hanging="720"/>
        <w:jc w:val="both"/>
      </w:pPr>
      <w:r>
        <w:t>Houseknecht, D. W., K. J. Bird, and P. B. O’Sullivan, 2011,</w:t>
      </w:r>
      <w:r>
        <w:t xml:space="preserve"> </w:t>
      </w:r>
      <w:r>
        <w:t>Constraining the age and magnitude of uplift in the</w:t>
      </w:r>
      <w:r>
        <w:t xml:space="preserve"> </w:t>
      </w:r>
      <w:r>
        <w:t>northern</w:t>
      </w:r>
      <w:r>
        <w:t xml:space="preserve"> </w:t>
      </w:r>
      <w:r>
        <w:t>National</w:t>
      </w:r>
      <w:r>
        <w:t xml:space="preserve"> </w:t>
      </w:r>
      <w:r>
        <w:t>Petroleum</w:t>
      </w:r>
      <w:r>
        <w:t xml:space="preserve"> </w:t>
      </w:r>
      <w:r>
        <w:t>Reserve in Alaska</w:t>
      </w:r>
      <w:r w:rsidR="005D5980">
        <w:t xml:space="preserve"> </w:t>
      </w:r>
      <w:r>
        <w:t>(NPRA)—</w:t>
      </w:r>
      <w:r w:rsidR="005D5980">
        <w:t xml:space="preserve"> </w:t>
      </w:r>
      <w:r>
        <w:t>Apatite fission-track analysis of samples from three wells:</w:t>
      </w:r>
      <w:r w:rsidR="005D5980">
        <w:t xml:space="preserve"> </w:t>
      </w:r>
      <w:r>
        <w:t>US Geological Survey Professional Paper 1784-A, 30 p.</w:t>
      </w:r>
      <w:r w:rsidR="005D5980">
        <w:t xml:space="preserve"> </w:t>
      </w:r>
    </w:p>
    <w:p w:rsidR="001012FF" w:rsidRDefault="001012FF" w:rsidP="001012FF">
      <w:pPr>
        <w:ind w:left="1080" w:hanging="720"/>
        <w:jc w:val="both"/>
      </w:pPr>
      <w:r>
        <w:t>Houseknecht, D. W., K. J. Bird, and C. J. Schenk, 2009,</w:t>
      </w:r>
      <w:r w:rsidR="005D5980">
        <w:t xml:space="preserve"> </w:t>
      </w:r>
      <w:r>
        <w:t>Seismic analysis of clinoform depositional sequences and</w:t>
      </w:r>
      <w:r w:rsidR="005D5980">
        <w:t xml:space="preserve"> </w:t>
      </w:r>
      <w:r>
        <w:t>shelf-margin trajectories in Lower Cretaceous (Albian)</w:t>
      </w:r>
      <w:r w:rsidR="005D5980">
        <w:t xml:space="preserve"> </w:t>
      </w:r>
      <w:r>
        <w:t>strata, Alaska North Slope: Basin Research, v. 21,</w:t>
      </w:r>
      <w:r w:rsidR="005D5980">
        <w:t xml:space="preserve"> </w:t>
      </w:r>
      <w:r>
        <w:t xml:space="preserve">p. 644–654, </w:t>
      </w:r>
      <w:r w:rsidRPr="005D5980">
        <w:rPr>
          <w:color w:val="0000FF"/>
        </w:rPr>
        <w:t>doi:10.1111/j.1365-2117.2008.00392.x</w:t>
      </w:r>
      <w:r>
        <w:t>.</w:t>
      </w:r>
    </w:p>
    <w:p w:rsidR="005D5980" w:rsidRDefault="001012FF" w:rsidP="001012FF">
      <w:pPr>
        <w:ind w:left="1080" w:hanging="720"/>
        <w:jc w:val="both"/>
      </w:pPr>
      <w:r>
        <w:t>Houseknecht,</w:t>
      </w:r>
      <w:r w:rsidR="005D5980">
        <w:t xml:space="preserve"> </w:t>
      </w:r>
      <w:r>
        <w:t>D.</w:t>
      </w:r>
      <w:r w:rsidR="005D5980">
        <w:t xml:space="preserve"> W., </w:t>
      </w:r>
      <w:r>
        <w:t>W.</w:t>
      </w:r>
      <w:r w:rsidR="005D5980">
        <w:t xml:space="preserve"> </w:t>
      </w:r>
      <w:r>
        <w:t>H.</w:t>
      </w:r>
      <w:r w:rsidR="005D5980">
        <w:t xml:space="preserve"> </w:t>
      </w:r>
      <w:r>
        <w:t>Craddock,</w:t>
      </w:r>
      <w:r w:rsidR="005D5980">
        <w:t xml:space="preserve"> </w:t>
      </w:r>
      <w:r>
        <w:t>and</w:t>
      </w:r>
      <w:r w:rsidR="005D5980">
        <w:t xml:space="preserve"> </w:t>
      </w:r>
      <w:r>
        <w:t>R.</w:t>
      </w:r>
      <w:r w:rsidR="005D5980">
        <w:t xml:space="preserve"> </w:t>
      </w:r>
      <w:r>
        <w:t>O.</w:t>
      </w:r>
      <w:r w:rsidR="005D5980">
        <w:t xml:space="preserve"> </w:t>
      </w:r>
      <w:r>
        <w:t xml:space="preserve">Lease, </w:t>
      </w:r>
      <w:r w:rsidRPr="005D5980">
        <w:rPr>
          <w:i/>
        </w:rPr>
        <w:t>in</w:t>
      </w:r>
      <w:r w:rsidR="005D5980" w:rsidRPr="005D5980">
        <w:rPr>
          <w:i/>
        </w:rPr>
        <w:t xml:space="preserve"> </w:t>
      </w:r>
      <w:r w:rsidRPr="005D5980">
        <w:rPr>
          <w:i/>
        </w:rPr>
        <w:t>press</w:t>
      </w:r>
      <w:r>
        <w:t>,</w:t>
      </w:r>
      <w:r w:rsidR="005D5980">
        <w:t xml:space="preserve"> </w:t>
      </w:r>
      <w:r>
        <w:t>Upper Cretaceous and Lower Jurassic strata in shallow</w:t>
      </w:r>
      <w:r w:rsidR="005D5980">
        <w:t xml:space="preserve"> </w:t>
      </w:r>
      <w:r>
        <w:t xml:space="preserve">cores on the Chukchi shelf, Arctic Alaska, </w:t>
      </w:r>
      <w:r w:rsidRPr="005D5980">
        <w:rPr>
          <w:i/>
        </w:rPr>
        <w:t>in</w:t>
      </w:r>
      <w:r w:rsidR="005D5980">
        <w:t xml:space="preserve"> </w:t>
      </w:r>
      <w:r>
        <w:t xml:space="preserve">J. A. </w:t>
      </w:r>
      <w:proofErr w:type="spellStart"/>
      <w:r>
        <w:t>Dumoulin</w:t>
      </w:r>
      <w:proofErr w:type="spellEnd"/>
      <w:r>
        <w:t>, ed., Studies by the US Geological</w:t>
      </w:r>
      <w:r w:rsidR="005D5980">
        <w:t xml:space="preserve"> </w:t>
      </w:r>
      <w:r>
        <w:t>Survey in Alaska, Volume 15: US Geological Survey</w:t>
      </w:r>
      <w:r w:rsidR="005D5980">
        <w:t xml:space="preserve"> </w:t>
      </w:r>
      <w:r>
        <w:t>Professional Paper 1814-B.</w:t>
      </w:r>
      <w:r w:rsidR="005D5980">
        <w:t xml:space="preserve"> </w:t>
      </w:r>
    </w:p>
    <w:p w:rsidR="005D5980" w:rsidRDefault="005D5980" w:rsidP="005D5980">
      <w:pPr>
        <w:ind w:left="1080" w:hanging="720"/>
        <w:jc w:val="both"/>
      </w:pPr>
      <w:r>
        <w:t xml:space="preserve">Houseknecht, D. W., </w:t>
      </w:r>
      <w:r w:rsidR="001012FF">
        <w:t>W.</w:t>
      </w:r>
      <w:r>
        <w:t xml:space="preserve"> </w:t>
      </w:r>
      <w:r w:rsidR="001012FF">
        <w:t>H. Craddock, and R. O. Lease, 2015,</w:t>
      </w:r>
      <w:r>
        <w:t xml:space="preserve"> </w:t>
      </w:r>
      <w:r w:rsidR="001012FF">
        <w:t>Regional tectonic and petroleum implications of Cretaceous</w:t>
      </w:r>
      <w:r>
        <w:t xml:space="preserve"> </w:t>
      </w:r>
      <w:r w:rsidR="001012FF">
        <w:t>strata of Alaska Chukchi shelf: Search and</w:t>
      </w:r>
      <w:r>
        <w:t xml:space="preserve"> </w:t>
      </w:r>
      <w:r w:rsidR="001012FF">
        <w:t>Discovery article 90216, accessed December 17, 2015,</w:t>
      </w:r>
      <w:r>
        <w:t xml:space="preserve"> </w:t>
      </w:r>
      <w:hyperlink r:id="rId6" w:history="1">
        <w:r w:rsidRPr="005D5980">
          <w:rPr>
            <w:rStyle w:val="Hyperlink"/>
            <w:color w:val="0000FF"/>
          </w:rPr>
          <w:t>http://www.se</w:t>
        </w:r>
        <w:r w:rsidRPr="005D5980">
          <w:rPr>
            <w:rStyle w:val="Hyperlink"/>
            <w:color w:val="0000FF"/>
          </w:rPr>
          <w:t>a</w:t>
        </w:r>
        <w:r w:rsidRPr="005D5980">
          <w:rPr>
            <w:rStyle w:val="Hyperlink"/>
            <w:color w:val="0000FF"/>
          </w:rPr>
          <w:t>rchanddiscovery.com/abstracts/html/2015/90216ace/abstracts/2101591.html</w:t>
        </w:r>
      </w:hyperlink>
      <w:r w:rsidRPr="005D5980">
        <w:rPr>
          <w:color w:val="0000FF"/>
        </w:rPr>
        <w:t>.</w:t>
      </w:r>
    </w:p>
    <w:p w:rsidR="005D5980" w:rsidRDefault="005D5980" w:rsidP="005D5980">
      <w:pPr>
        <w:ind w:left="1080" w:hanging="720"/>
        <w:jc w:val="both"/>
      </w:pPr>
    </w:p>
    <w:p w:rsidR="005D5980" w:rsidRDefault="005D5980" w:rsidP="005D5980">
      <w:pPr>
        <w:ind w:left="1080" w:hanging="720"/>
        <w:jc w:val="both"/>
      </w:pPr>
    </w:p>
    <w:p w:rsidR="005D5980" w:rsidRDefault="005D5980" w:rsidP="005D5980">
      <w:pPr>
        <w:ind w:left="1080" w:hanging="720"/>
        <w:jc w:val="both"/>
      </w:pPr>
    </w:p>
    <w:sectPr w:rsidR="005D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690"/>
    <w:multiLevelType w:val="hybridMultilevel"/>
    <w:tmpl w:val="D65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662A5"/>
    <w:multiLevelType w:val="hybridMultilevel"/>
    <w:tmpl w:val="576A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6"/>
    <w:rsid w:val="001012FF"/>
    <w:rsid w:val="001D57CF"/>
    <w:rsid w:val="00247710"/>
    <w:rsid w:val="002A07F9"/>
    <w:rsid w:val="00460AA2"/>
    <w:rsid w:val="005D5980"/>
    <w:rsid w:val="00633671"/>
    <w:rsid w:val="007019BC"/>
    <w:rsid w:val="00715B8F"/>
    <w:rsid w:val="007E0D2D"/>
    <w:rsid w:val="00836B97"/>
    <w:rsid w:val="008617F3"/>
    <w:rsid w:val="00976BA9"/>
    <w:rsid w:val="009E5028"/>
    <w:rsid w:val="00A009C8"/>
    <w:rsid w:val="00A8573D"/>
    <w:rsid w:val="00AC07A6"/>
    <w:rsid w:val="00C25714"/>
    <w:rsid w:val="00C43E71"/>
    <w:rsid w:val="00D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07A6"/>
  </w:style>
  <w:style w:type="paragraph" w:styleId="Heading1">
    <w:name w:val="heading 1"/>
    <w:basedOn w:val="Normal"/>
    <w:next w:val="Normal"/>
    <w:link w:val="Heading1Char"/>
    <w:rsid w:val="001D57C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1D57C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rsid w:val="001D57C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link w:val="Heading4Char"/>
    <w:rsid w:val="001D57C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1D57C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1D57C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CF"/>
    <w:pPr>
      <w:spacing w:line="240" w:lineRule="auto"/>
    </w:pPr>
    <w:rPr>
      <w:rFonts w:asciiTheme="minorHAnsi" w:hAnsiTheme="minorHAnsi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CF"/>
    <w:rPr>
      <w:rFonts w:eastAsia="Arial" w:cs="Tahoma"/>
      <w:color w:val="000000"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1D57CF"/>
    <w:rPr>
      <w:rFonts w:ascii="Trebuchet MS" w:eastAsia="Trebuchet MS" w:hAnsi="Trebuchet MS" w:cs="Trebuchet MS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rsid w:val="001D57CF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Heading3Char">
    <w:name w:val="Heading 3 Char"/>
    <w:basedOn w:val="DefaultParagraphFont"/>
    <w:link w:val="Heading3"/>
    <w:rsid w:val="001D57CF"/>
    <w:rPr>
      <w:rFonts w:ascii="Trebuchet MS" w:eastAsia="Trebuchet MS" w:hAnsi="Trebuchet MS" w:cs="Trebuchet MS"/>
      <w:b/>
      <w:color w:val="666666"/>
      <w:sz w:val="24"/>
    </w:rPr>
  </w:style>
  <w:style w:type="character" w:customStyle="1" w:styleId="Heading4Char">
    <w:name w:val="Heading 4 Char"/>
    <w:basedOn w:val="DefaultParagraphFont"/>
    <w:link w:val="Heading4"/>
    <w:rsid w:val="001D57CF"/>
    <w:rPr>
      <w:rFonts w:ascii="Trebuchet MS" w:eastAsia="Trebuchet MS" w:hAnsi="Trebuchet MS" w:cs="Trebuchet MS"/>
      <w:color w:val="666666"/>
      <w:u w:val="single"/>
    </w:rPr>
  </w:style>
  <w:style w:type="character" w:customStyle="1" w:styleId="Heading5Char">
    <w:name w:val="Heading 5 Char"/>
    <w:basedOn w:val="DefaultParagraphFont"/>
    <w:link w:val="Heading5"/>
    <w:rsid w:val="001D57CF"/>
    <w:rPr>
      <w:rFonts w:ascii="Trebuchet MS" w:eastAsia="Trebuchet MS" w:hAnsi="Trebuchet MS" w:cs="Trebuchet MS"/>
      <w:color w:val="666666"/>
    </w:rPr>
  </w:style>
  <w:style w:type="character" w:customStyle="1" w:styleId="Heading6Char">
    <w:name w:val="Heading 6 Char"/>
    <w:basedOn w:val="DefaultParagraphFont"/>
    <w:link w:val="Heading6"/>
    <w:rsid w:val="001D57CF"/>
    <w:rPr>
      <w:rFonts w:ascii="Trebuchet MS" w:eastAsia="Trebuchet MS" w:hAnsi="Trebuchet MS" w:cs="Trebuchet MS"/>
      <w:i/>
      <w:color w:val="66666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CF"/>
    <w:rPr>
      <w:rFonts w:ascii="Arial" w:eastAsia="Arial" w:hAnsi="Arial" w:cs="Arial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7CF"/>
    <w:rPr>
      <w:sz w:val="16"/>
      <w:szCs w:val="16"/>
    </w:rPr>
  </w:style>
  <w:style w:type="paragraph" w:styleId="Title">
    <w:name w:val="Title"/>
    <w:basedOn w:val="Normal"/>
    <w:next w:val="Normal"/>
    <w:link w:val="TitleChar"/>
    <w:rsid w:val="001D57C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1D57CF"/>
    <w:rPr>
      <w:rFonts w:ascii="Trebuchet MS" w:eastAsia="Trebuchet MS" w:hAnsi="Trebuchet MS" w:cs="Trebuchet MS"/>
      <w:color w:val="000000"/>
      <w:sz w:val="42"/>
    </w:rPr>
  </w:style>
  <w:style w:type="paragraph" w:styleId="Subtitle">
    <w:name w:val="Subtitle"/>
    <w:basedOn w:val="Normal"/>
    <w:next w:val="Normal"/>
    <w:link w:val="SubtitleChar"/>
    <w:rsid w:val="001D57C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1D57CF"/>
    <w:rPr>
      <w:rFonts w:ascii="Trebuchet MS" w:eastAsia="Trebuchet MS" w:hAnsi="Trebuchet MS" w:cs="Trebuchet MS"/>
      <w:i/>
      <w:color w:val="666666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CF"/>
    <w:rPr>
      <w:rFonts w:ascii="Arial" w:eastAsia="Arial" w:hAnsi="Arial" w:cs="Arial"/>
      <w:b/>
      <w:b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0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9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07A6"/>
  </w:style>
  <w:style w:type="paragraph" w:styleId="Heading1">
    <w:name w:val="heading 1"/>
    <w:basedOn w:val="Normal"/>
    <w:next w:val="Normal"/>
    <w:link w:val="Heading1Char"/>
    <w:rsid w:val="001D57C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1D57C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rsid w:val="001D57C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link w:val="Heading4Char"/>
    <w:rsid w:val="001D57C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1D57C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1D57C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CF"/>
    <w:pPr>
      <w:spacing w:line="240" w:lineRule="auto"/>
    </w:pPr>
    <w:rPr>
      <w:rFonts w:asciiTheme="minorHAnsi" w:hAnsiTheme="minorHAnsi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CF"/>
    <w:rPr>
      <w:rFonts w:eastAsia="Arial" w:cs="Tahoma"/>
      <w:color w:val="000000"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1D57CF"/>
    <w:rPr>
      <w:rFonts w:ascii="Trebuchet MS" w:eastAsia="Trebuchet MS" w:hAnsi="Trebuchet MS" w:cs="Trebuchet MS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rsid w:val="001D57CF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Heading3Char">
    <w:name w:val="Heading 3 Char"/>
    <w:basedOn w:val="DefaultParagraphFont"/>
    <w:link w:val="Heading3"/>
    <w:rsid w:val="001D57CF"/>
    <w:rPr>
      <w:rFonts w:ascii="Trebuchet MS" w:eastAsia="Trebuchet MS" w:hAnsi="Trebuchet MS" w:cs="Trebuchet MS"/>
      <w:b/>
      <w:color w:val="666666"/>
      <w:sz w:val="24"/>
    </w:rPr>
  </w:style>
  <w:style w:type="character" w:customStyle="1" w:styleId="Heading4Char">
    <w:name w:val="Heading 4 Char"/>
    <w:basedOn w:val="DefaultParagraphFont"/>
    <w:link w:val="Heading4"/>
    <w:rsid w:val="001D57CF"/>
    <w:rPr>
      <w:rFonts w:ascii="Trebuchet MS" w:eastAsia="Trebuchet MS" w:hAnsi="Trebuchet MS" w:cs="Trebuchet MS"/>
      <w:color w:val="666666"/>
      <w:u w:val="single"/>
    </w:rPr>
  </w:style>
  <w:style w:type="character" w:customStyle="1" w:styleId="Heading5Char">
    <w:name w:val="Heading 5 Char"/>
    <w:basedOn w:val="DefaultParagraphFont"/>
    <w:link w:val="Heading5"/>
    <w:rsid w:val="001D57CF"/>
    <w:rPr>
      <w:rFonts w:ascii="Trebuchet MS" w:eastAsia="Trebuchet MS" w:hAnsi="Trebuchet MS" w:cs="Trebuchet MS"/>
      <w:color w:val="666666"/>
    </w:rPr>
  </w:style>
  <w:style w:type="character" w:customStyle="1" w:styleId="Heading6Char">
    <w:name w:val="Heading 6 Char"/>
    <w:basedOn w:val="DefaultParagraphFont"/>
    <w:link w:val="Heading6"/>
    <w:rsid w:val="001D57CF"/>
    <w:rPr>
      <w:rFonts w:ascii="Trebuchet MS" w:eastAsia="Trebuchet MS" w:hAnsi="Trebuchet MS" w:cs="Trebuchet MS"/>
      <w:i/>
      <w:color w:val="66666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CF"/>
    <w:rPr>
      <w:rFonts w:ascii="Arial" w:eastAsia="Arial" w:hAnsi="Arial" w:cs="Arial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7CF"/>
    <w:rPr>
      <w:sz w:val="16"/>
      <w:szCs w:val="16"/>
    </w:rPr>
  </w:style>
  <w:style w:type="paragraph" w:styleId="Title">
    <w:name w:val="Title"/>
    <w:basedOn w:val="Normal"/>
    <w:next w:val="Normal"/>
    <w:link w:val="TitleChar"/>
    <w:rsid w:val="001D57C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1D57CF"/>
    <w:rPr>
      <w:rFonts w:ascii="Trebuchet MS" w:eastAsia="Trebuchet MS" w:hAnsi="Trebuchet MS" w:cs="Trebuchet MS"/>
      <w:color w:val="000000"/>
      <w:sz w:val="42"/>
    </w:rPr>
  </w:style>
  <w:style w:type="paragraph" w:styleId="Subtitle">
    <w:name w:val="Subtitle"/>
    <w:basedOn w:val="Normal"/>
    <w:next w:val="Normal"/>
    <w:link w:val="SubtitleChar"/>
    <w:rsid w:val="001D57C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1D57CF"/>
    <w:rPr>
      <w:rFonts w:ascii="Trebuchet MS" w:eastAsia="Trebuchet MS" w:hAnsi="Trebuchet MS" w:cs="Trebuchet MS"/>
      <w:i/>
      <w:color w:val="666666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CF"/>
    <w:rPr>
      <w:rFonts w:ascii="Arial" w:eastAsia="Arial" w:hAnsi="Arial" w:cs="Arial"/>
      <w:b/>
      <w:b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0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rchanddiscovery.com/abstracts/html/2015/90216ace/abstracts/210159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Paul</dc:creator>
  <cp:lastModifiedBy>Post, Paul</cp:lastModifiedBy>
  <cp:revision>12</cp:revision>
  <dcterms:created xsi:type="dcterms:W3CDTF">2017-10-19T11:52:00Z</dcterms:created>
  <dcterms:modified xsi:type="dcterms:W3CDTF">2017-10-19T18:19:00Z</dcterms:modified>
</cp:coreProperties>
</file>